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76.0" w:type="dxa"/>
        <w:jc w:val="left"/>
        <w:tblInd w:w="-108.0" w:type="dxa"/>
        <w:tblLayout w:type="fixed"/>
        <w:tblLook w:val="0400"/>
      </w:tblPr>
      <w:tblGrid>
        <w:gridCol w:w="8522"/>
        <w:gridCol w:w="2754"/>
        <w:tblGridChange w:id="0">
          <w:tblGrid>
            <w:gridCol w:w="8522"/>
            <w:gridCol w:w="2754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·  +00 123 45 67 89· correo electrónico </w:t>
            </w:r>
            <w:r w:rsidDel="00000000" w:rsidR="00000000" w:rsidRPr="00000000">
              <w:rPr>
                <w:rFonts w:ascii="STIX Two Text" w:cs="STIX Two Text" w:eastAsia="STIX Two Text" w:hAnsi="STIX Two Text"/>
                <w:rtl w:val="0"/>
              </w:rPr>
              <w:t xml:space="preserve">·</w:t>
            </w: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TIX Two Text" w:cs="STIX Two Text" w:eastAsia="STIX Two Text" w:hAnsi="STIX Two Text"/>
                <w:rtl w:val="0"/>
              </w:rPr>
              <w:t xml:space="preserve"> Link a LinkedI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 o Portafolio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rPr>
                <w:rFonts w:ascii="STIX Two Math" w:cs="STIX Two Math" w:eastAsia="STIX Two Math" w:hAnsi="STIX Two Math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i w:val="1"/>
                <w:iCs w:val="1"/>
                <w:rtl w:val="0"/>
              </w:rPr>
              <w:t xml:space="preserve">La sección </w:t>
            </w:r>
            <w:r w:rsidDel="00000000" w:rsidR="00000000" w:rsidRPr="00000000">
              <w:rPr>
                <w:rFonts w:ascii="STIX Two Math" w:cs="STIX Two Math" w:eastAsia="STIX Two Math" w:hAnsi="STIX Two Math"/>
                <w:b w:val="1"/>
                <w:bCs w:val="1"/>
                <w:i w:val="1"/>
                <w:iCs w:val="1"/>
                <w:rtl w:val="0"/>
              </w:rPr>
              <w:t xml:space="preserve">“Sobre mí”</w:t>
            </w:r>
            <w:r w:rsidDel="00000000" w:rsidR="00000000" w:rsidRPr="00000000">
              <w:rPr>
                <w:rFonts w:ascii="STIX Two Math" w:cs="STIX Two Math" w:eastAsia="STIX Two Math" w:hAnsi="STIX Two Math"/>
                <w:i w:val="1"/>
                <w:iCs w:val="1"/>
                <w:rtl w:val="0"/>
              </w:rPr>
              <w:t xml:space="preserve"> en un CV es un breve resumen (3–4 líneas) que muestra quién eres profesionalmente. Debe incluir tu área de estudio o especialización, tus principales habilidades y tu objetivo laboral. Es importante que sea claro, concreto y alineado con la vacante, destacando lo que puedes aportar y tu motivación por el rol</w:t>
            </w:r>
            <w:r w:rsidDel="00000000" w:rsidR="00000000" w:rsidRPr="00000000">
              <w:rPr>
                <w:rFonts w:ascii="STIX Two Math" w:cs="STIX Two Math" w:eastAsia="STIX Two Math" w:hAnsi="STIX Two Math"/>
                <w:i w:val="1"/>
                <w:iCs w:val="1"/>
                <w:color w:val="0e0e0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EXPERIENCIA PROFESIONAL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Ciudad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Mes año – Mes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Describe las principales tareas que realizaste en cada experiencia laboral o práctica.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Sé específico y concreto en lo que hiciste, evitando descripciones muy generales.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Incluye herramientas o metodologías utilizadas (Excel, CRM, Power BI,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Destaca logros o resultados cuando sea posible (ej: mejoras, optimizaciones, impacto).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Prioriza las funciones más relevantes según la vacante a la que postulas.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1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Ordena las funciones de mayor a menor relevancia.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jc w:val="right"/>
              <w:rPr>
                <w:rFonts w:ascii="STIX Two Text" w:cs="STIX Two Text" w:eastAsia="STIX Two Text" w:hAnsi="STIX Two Text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Ciudad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Mes año – Mes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2"/>
              </w:numPr>
              <w:spacing w:after="60" w:lineRule="auto"/>
              <w:ind w:left="644" w:right="851" w:hanging="360"/>
              <w:rPr>
                <w:rFonts w:ascii="STIX Two Text" w:cs="STIX Two Text" w:eastAsia="STIX Two Text" w:hAnsi="STIX Two Tex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Usa verbos de acción: Optimizar, Mejorar, Desarrollar, Implementar, Diseñar, Facilitar, Integrar…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2"/>
              </w:numPr>
              <w:spacing w:after="60" w:lineRule="auto"/>
              <w:ind w:left="644" w:right="851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Adapta las funciones según el tipo de rol (más analítico, comercial, operativo, etc.).</w:t>
            </w:r>
            <w:r w:rsidDel="00000000" w:rsidR="00000000" w:rsidRPr="00000000">
              <w:rPr>
                <w:rFonts w:ascii="STIX Two Math" w:cs="STIX Two Math" w:eastAsia="STIX Two Math" w:hAnsi="STIX Two Math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2"/>
              </w:numPr>
              <w:spacing w:after="60" w:lineRule="auto"/>
              <w:ind w:left="644" w:right="851" w:hanging="360"/>
              <w:rPr>
                <w:rFonts w:ascii="STIX Two Text" w:cs="STIX Two Text" w:eastAsia="STIX Two Text" w:hAnsi="STIX Two Text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Si no tienes experiencia profesional, muestra y explica con todo lujo de detalles algún proyecto en el que hayas trabajado, usando los mismos verbos de acción.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Mes año – Mes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3"/>
              </w:numPr>
              <w:spacing w:after="60" w:lineRule="auto"/>
              <w:ind w:left="644" w:hanging="360"/>
              <w:rPr>
                <w:rFonts w:ascii="STIX Two Math" w:cs="STIX Two Math" w:eastAsia="STIX Two Math" w:hAnsi="STIX Two Math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Mantén consistencia en tiempos verbales (pasado para experiencias anteriores, presente si es actual).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3"/>
              </w:numPr>
              <w:spacing w:after="60" w:lineRule="auto"/>
              <w:ind w:left="644" w:hanging="360"/>
              <w:rPr>
                <w:rFonts w:ascii="STIX Two Text" w:cs="STIX Two Text" w:eastAsia="STIX Two Text" w:hAnsi="STIX Two Text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color w:val="000000"/>
                <w:rtl w:val="0"/>
              </w:rPr>
              <w:t xml:space="preserve">Pueden ser frases más cortas pero úsalas sabiamente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UNIVERSIDAD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Honores: Matrícula de Honor en la asignatura de Programación y el PFC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Ciudad, País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Mes -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CURSOS</w:t>
            </w: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rtl w:val="0"/>
              </w:rPr>
              <w:t xml:space="preserve">, CREDENCIALES O </w:t>
            </w: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 ESPECIALIDADES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.9570312499999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Curso y/o Especialidad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76.0" w:type="dxa"/>
        <w:jc w:val="left"/>
        <w:tblInd w:w="-108.0" w:type="dxa"/>
        <w:tblLayout w:type="fixed"/>
        <w:tblLook w:val="0400"/>
      </w:tblPr>
      <w:tblGrid>
        <w:gridCol w:w="11276"/>
        <w:tblGridChange w:id="0">
          <w:tblGrid>
            <w:gridCol w:w="11276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HERRAMIENTAS Y HABILIDADES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STIX Two Math" w:cs="STIX Two Math" w:eastAsia="STIX Two Math" w:hAnsi="STIX Two Math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Separa </w:t>
            </w:r>
            <w:r w:rsidDel="00000000" w:rsidR="00000000" w:rsidRPr="00000000">
              <w:rPr>
                <w:rFonts w:ascii="STIX Two Math" w:cs="STIX Two Math" w:eastAsia="STIX Two Math" w:hAnsi="STIX Two Math"/>
                <w:b w:val="1"/>
                <w:bCs w:val="1"/>
                <w:rtl w:val="0"/>
              </w:rPr>
              <w:t xml:space="preserve">herramientas técnicas</w:t>
            </w: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 (Excel, SQL, Power BI, CRM, etc.) de </w:t>
            </w:r>
            <w:r w:rsidDel="00000000" w:rsidR="00000000" w:rsidRPr="00000000">
              <w:rPr>
                <w:rFonts w:ascii="STIX Two Math" w:cs="STIX Two Math" w:eastAsia="STIX Two Math" w:hAnsi="STIX Two Math"/>
                <w:b w:val="1"/>
                <w:bCs w:val="1"/>
                <w:rtl w:val="0"/>
              </w:rPr>
              <w:t xml:space="preserve">habilidades blandas</w:t>
            </w: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widowControl w:val="1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Indica nivel de manejo cuando aplique (básico, intermedio, avanzado). </w:t>
            </w:r>
          </w:p>
          <w:p w:rsidR="00000000" w:rsidDel="00000000" w:rsidP="00000000" w:rsidRDefault="00000000" w:rsidRPr="00000000" w14:paraId="00000041">
            <w:pPr>
              <w:widowControl w:val="1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Prioriza las más relevantes para la vacante. </w:t>
            </w:r>
          </w:p>
          <w:p w:rsidR="00000000" w:rsidDel="00000000" w:rsidP="00000000" w:rsidRDefault="00000000" w:rsidRPr="00000000" w14:paraId="00000042">
            <w:pPr>
              <w:widowControl w:val="1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Evita listar demasiadas; enfócate en las que realmente manejas.</w:t>
            </w:r>
          </w:p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En habilidades blandas, elige 3–5 clave (ej: comunicación, trabajo en equipo, proactividad). </w:t>
            </w:r>
          </w:p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4"/>
              </w:numPr>
              <w:spacing w:after="60" w:lineRule="auto"/>
              <w:ind w:left="720" w:hanging="360"/>
              <w:rPr>
                <w:rFonts w:ascii="STIX Two Math" w:cs="STIX Two Math" w:eastAsia="STIX Two Math" w:hAnsi="STIX Two Math"/>
                <w:u w:val="none"/>
              </w:rPr>
            </w:pPr>
            <w:r w:rsidDel="00000000" w:rsidR="00000000" w:rsidRPr="00000000">
              <w:rPr>
                <w:rFonts w:ascii="STIX Two Math" w:cs="STIX Two Math" w:eastAsia="STIX Two Math" w:hAnsi="STIX Two Math"/>
                <w:rtl w:val="0"/>
              </w:rPr>
              <w:t xml:space="preserve">Asegúrate de que tus habilidades se reflejen en tus experiencias descritas.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1" w:right="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50" w:w="11910" w:orient="portrait"/>
      <w:pgMar w:bottom="280" w:top="580" w:left="425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STIX Two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STIX Two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" w:right="1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0" w:line="447" w:lineRule="auto"/>
      <w:ind w:left="1" w:right="1"/>
      <w:jc w:val="center"/>
    </w:pPr>
    <w:rPr>
      <w:rFonts w:ascii="Arial" w:cs="Arial" w:eastAsia="Arial" w:hAnsi="Arial"/>
      <w:b w:val="1"/>
      <w:bCs w:val="1"/>
      <w:sz w:val="39"/>
      <w:szCs w:val="39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646"/>
    </w:p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44F5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MX" w:val="es-PE"/>
    </w:rPr>
  </w:style>
  <w:style w:type="character" w:styleId="Hipervnculo">
    <w:name w:val="Hyperlink"/>
    <w:basedOn w:val="Fuentedeprrafopredeter"/>
    <w:uiPriority w:val="99"/>
    <w:unhideWhenUsed w:val="1"/>
    <w:rsid w:val="00144F5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44F5E"/>
    <w:rPr>
      <w:color w:val="605e5c"/>
      <w:shd w:color="auto" w:fill="e1dfdd" w:val="clear"/>
    </w:rPr>
  </w:style>
  <w:style w:type="character" w:styleId="Textoennegrita">
    <w:name w:val="Strong"/>
    <w:basedOn w:val="Fuentedeprrafopredeter"/>
    <w:uiPriority w:val="22"/>
    <w:qFormat w:val="1"/>
    <w:rsid w:val="00DA4CB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IXTwoText-regular.ttf"/><Relationship Id="rId2" Type="http://schemas.openxmlformats.org/officeDocument/2006/relationships/font" Target="fonts/STIXTwoText-bold.ttf"/><Relationship Id="rId3" Type="http://schemas.openxmlformats.org/officeDocument/2006/relationships/font" Target="fonts/STIXTwoText-italic.ttf"/><Relationship Id="rId4" Type="http://schemas.openxmlformats.org/officeDocument/2006/relationships/font" Target="fonts/STIXTwoTex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pmRyDh5/VFsBgmscdfC9pTxZA==">CgMxLjA4AHIhMXBVc1puNkpabm5uOWE3amFkcWExb3VNa25OVVJZVUVU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2026-03-24T12:45:00Z</dcterms:created>
  <dc:creator>FirstJob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2026-03-24T00:00:00Z</vt:filetime>
  </property>
  <property fmtid="{D5CDD505-2E9C-101B-9397-08002B2CF9AE}" pid="5" name="Producer">
    <vt:lpwstr>Canva</vt:lpwstr>
  </property>
</Properties>
</file>